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899323519"/>
        <w:docPartObj>
          <w:docPartGallery w:val="Cover Pages"/>
          <w:docPartUnique/>
        </w:docPartObj>
      </w:sdtPr>
      <w:sdtEndPr>
        <w:rPr>
          <w:sz w:val="24"/>
        </w:rPr>
      </w:sdtEndPr>
      <w:sdtContent>
        <w:p w14:paraId="160BEC87" w14:textId="77777777" w:rsidR="00F366B3" w:rsidRDefault="00F366B3" w:rsidP="00F366B3">
          <w:pPr>
            <w:jc w:val="center"/>
          </w:pPr>
          <w:r>
            <w:rPr>
              <w:noProof/>
            </w:rPr>
            <w:drawing>
              <wp:inline distT="0" distB="0" distL="0" distR="0" wp14:anchorId="39602A24" wp14:editId="393D796D">
                <wp:extent cx="4287600" cy="1440000"/>
                <wp:effectExtent l="0" t="0" r="0" b="8255"/>
                <wp:docPr id="6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 t="10678" b="106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7600" cy="144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27DC245" w14:textId="77777777" w:rsidR="00F366B3" w:rsidRDefault="00F366B3"/>
        <w:p w14:paraId="0D92B8FF" w14:textId="77777777" w:rsidR="00BC00F2" w:rsidRDefault="00BC00F2" w:rsidP="00F366B3">
          <w:pPr>
            <w:jc w:val="center"/>
            <w:rPr>
              <w:sz w:val="28"/>
              <w:szCs w:val="28"/>
            </w:rPr>
          </w:pPr>
        </w:p>
        <w:p w14:paraId="4CF7C879" w14:textId="0EEE086E" w:rsidR="00F366B3" w:rsidRDefault="00635D0F" w:rsidP="006266A5">
          <w:pPr>
            <w:pStyle w:val="Titolo"/>
            <w:rPr>
              <w:sz w:val="36"/>
              <w:szCs w:val="36"/>
            </w:rPr>
          </w:pPr>
          <w:r w:rsidRPr="00635D0F">
            <w:rPr>
              <w:sz w:val="36"/>
              <w:szCs w:val="36"/>
            </w:rPr>
            <w:t>Misure urgenti per il sostegno alle</w:t>
          </w:r>
          <w:r>
            <w:rPr>
              <w:sz w:val="36"/>
              <w:szCs w:val="36"/>
            </w:rPr>
            <w:t xml:space="preserve"> </w:t>
          </w:r>
          <w:r w:rsidRPr="00635D0F">
            <w:rPr>
              <w:sz w:val="36"/>
              <w:szCs w:val="36"/>
            </w:rPr>
            <w:t>attività produttive e al lavoro autonomo a seguito dell'emergenza epidemiologica COVID -19</w:t>
          </w:r>
        </w:p>
        <w:p w14:paraId="6FB9B3C7" w14:textId="77777777" w:rsidR="006266A5" w:rsidRPr="006266A5" w:rsidRDefault="006266A5" w:rsidP="006266A5"/>
        <w:p w14:paraId="1293A2E9" w14:textId="3B1D8A93" w:rsidR="006266A5" w:rsidRDefault="006266A5" w:rsidP="006266A5">
          <w:pPr>
            <w:pStyle w:val="Titolo"/>
            <w:rPr>
              <w:sz w:val="36"/>
              <w:szCs w:val="36"/>
            </w:rPr>
          </w:pPr>
          <w:r>
            <w:rPr>
              <w:sz w:val="36"/>
              <w:szCs w:val="36"/>
            </w:rPr>
            <w:t>Specifica tecnica modalità i</w:t>
          </w:r>
          <w:r w:rsidRPr="00635D0F">
            <w:rPr>
              <w:sz w:val="36"/>
              <w:szCs w:val="36"/>
            </w:rPr>
            <w:t xml:space="preserve">ntegrazione </w:t>
          </w:r>
          <w:r w:rsidR="00F264C2">
            <w:rPr>
              <w:sz w:val="36"/>
              <w:szCs w:val="36"/>
            </w:rPr>
            <w:t>sistema di monitoraggio</w:t>
          </w:r>
        </w:p>
        <w:p w14:paraId="2C7B3D49" w14:textId="77777777" w:rsidR="006266A5" w:rsidRPr="006266A5" w:rsidRDefault="006266A5" w:rsidP="006266A5"/>
        <w:sdt>
          <w:sdtPr>
            <w:rPr>
              <w:rFonts w:ascii="Arial" w:eastAsia="Times New Roman" w:hAnsi="Arial" w:cs="Times New Roman"/>
              <w:b w:val="0"/>
              <w:bCs w:val="0"/>
              <w:color w:val="auto"/>
              <w:sz w:val="20"/>
              <w:szCs w:val="20"/>
            </w:rPr>
            <w:id w:val="1633596451"/>
            <w:docPartObj>
              <w:docPartGallery w:val="Table of Contents"/>
              <w:docPartUnique/>
            </w:docPartObj>
          </w:sdtPr>
          <w:sdtEndPr/>
          <w:sdtContent>
            <w:p w14:paraId="58D2B840" w14:textId="77777777" w:rsidR="00F366B3" w:rsidRPr="00F366B3" w:rsidRDefault="00F366B3">
              <w:pPr>
                <w:pStyle w:val="Titolosommario"/>
                <w:rPr>
                  <w:rFonts w:ascii="Arial" w:hAnsi="Arial" w:cs="Arial"/>
                  <w:color w:val="auto"/>
                </w:rPr>
              </w:pPr>
              <w:r w:rsidRPr="00F366B3">
                <w:rPr>
                  <w:rFonts w:ascii="Arial" w:hAnsi="Arial" w:cs="Arial"/>
                  <w:color w:val="auto"/>
                </w:rPr>
                <w:t>Sommario</w:t>
              </w:r>
            </w:p>
            <w:p w14:paraId="149C4B99" w14:textId="77777777" w:rsidR="00850BA4" w:rsidRDefault="00F366B3">
              <w:pPr>
                <w:pStyle w:val="Sommario1"/>
                <w:tabs>
                  <w:tab w:val="right" w:leader="dot" w:pos="9628"/>
                </w:tabs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r>
                <w:fldChar w:fldCharType="begin"/>
              </w:r>
              <w:r>
                <w:instrText xml:space="preserve"> TOC \o "1-3" \h \z \u </w:instrText>
              </w:r>
              <w:r>
                <w:fldChar w:fldCharType="separate"/>
              </w:r>
              <w:hyperlink w:anchor="_Toc32390923" w:history="1">
                <w:r w:rsidR="00850BA4" w:rsidRPr="00934050">
                  <w:rPr>
                    <w:rStyle w:val="Collegamentoipertestuale"/>
                    <w:rFonts w:eastAsiaTheme="majorEastAsia"/>
                    <w:noProof/>
                  </w:rPr>
                  <w:t>Revisioni</w:t>
                </w:r>
                <w:r w:rsidR="00850BA4">
                  <w:rPr>
                    <w:noProof/>
                    <w:webHidden/>
                  </w:rPr>
                  <w:tab/>
                </w:r>
                <w:r w:rsidR="00850BA4">
                  <w:rPr>
                    <w:noProof/>
                    <w:webHidden/>
                  </w:rPr>
                  <w:fldChar w:fldCharType="begin"/>
                </w:r>
                <w:r w:rsidR="00850BA4">
                  <w:rPr>
                    <w:noProof/>
                    <w:webHidden/>
                  </w:rPr>
                  <w:instrText xml:space="preserve"> PAGEREF _Toc32390923 \h </w:instrText>
                </w:r>
                <w:r w:rsidR="00850BA4">
                  <w:rPr>
                    <w:noProof/>
                    <w:webHidden/>
                  </w:rPr>
                </w:r>
                <w:r w:rsidR="00850BA4">
                  <w:rPr>
                    <w:noProof/>
                    <w:webHidden/>
                  </w:rPr>
                  <w:fldChar w:fldCharType="separate"/>
                </w:r>
                <w:r w:rsidR="00850BA4">
                  <w:rPr>
                    <w:noProof/>
                    <w:webHidden/>
                  </w:rPr>
                  <w:t>1</w:t>
                </w:r>
                <w:r w:rsidR="00850BA4">
                  <w:rPr>
                    <w:noProof/>
                    <w:webHidden/>
                  </w:rPr>
                  <w:fldChar w:fldCharType="end"/>
                </w:r>
              </w:hyperlink>
            </w:p>
            <w:p w14:paraId="4B0CFA0F" w14:textId="77777777" w:rsidR="00850BA4" w:rsidRDefault="00572C9E">
              <w:pPr>
                <w:pStyle w:val="Sommario1"/>
                <w:tabs>
                  <w:tab w:val="right" w:leader="dot" w:pos="9628"/>
                </w:tabs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32390924" w:history="1">
                <w:r w:rsidR="00850BA4" w:rsidRPr="00934050">
                  <w:rPr>
                    <w:rStyle w:val="Collegamentoipertestuale"/>
                    <w:rFonts w:eastAsiaTheme="majorEastAsia"/>
                    <w:noProof/>
                  </w:rPr>
                  <w:t>Lista acronimi</w:t>
                </w:r>
                <w:r w:rsidR="00850BA4">
                  <w:rPr>
                    <w:noProof/>
                    <w:webHidden/>
                  </w:rPr>
                  <w:tab/>
                </w:r>
                <w:r w:rsidR="00850BA4">
                  <w:rPr>
                    <w:noProof/>
                    <w:webHidden/>
                  </w:rPr>
                  <w:fldChar w:fldCharType="begin"/>
                </w:r>
                <w:r w:rsidR="00850BA4">
                  <w:rPr>
                    <w:noProof/>
                    <w:webHidden/>
                  </w:rPr>
                  <w:instrText xml:space="preserve"> PAGEREF _Toc32390924 \h </w:instrText>
                </w:r>
                <w:r w:rsidR="00850BA4">
                  <w:rPr>
                    <w:noProof/>
                    <w:webHidden/>
                  </w:rPr>
                </w:r>
                <w:r w:rsidR="00850BA4">
                  <w:rPr>
                    <w:noProof/>
                    <w:webHidden/>
                  </w:rPr>
                  <w:fldChar w:fldCharType="separate"/>
                </w:r>
                <w:r w:rsidR="00850BA4">
                  <w:rPr>
                    <w:noProof/>
                    <w:webHidden/>
                  </w:rPr>
                  <w:t>1</w:t>
                </w:r>
                <w:r w:rsidR="00850BA4">
                  <w:rPr>
                    <w:noProof/>
                    <w:webHidden/>
                  </w:rPr>
                  <w:fldChar w:fldCharType="end"/>
                </w:r>
              </w:hyperlink>
            </w:p>
            <w:p w14:paraId="4BE1E43F" w14:textId="77777777" w:rsidR="00850BA4" w:rsidRDefault="00572C9E">
              <w:pPr>
                <w:pStyle w:val="Sommario1"/>
                <w:tabs>
                  <w:tab w:val="right" w:leader="dot" w:pos="9628"/>
                </w:tabs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32390925" w:history="1">
                <w:r w:rsidR="00850BA4" w:rsidRPr="00934050">
                  <w:rPr>
                    <w:rStyle w:val="Collegamentoipertestuale"/>
                    <w:rFonts w:eastAsiaTheme="majorEastAsia"/>
                    <w:noProof/>
                  </w:rPr>
                  <w:t>Quadro generale</w:t>
                </w:r>
                <w:r w:rsidR="00850BA4">
                  <w:rPr>
                    <w:noProof/>
                    <w:webHidden/>
                  </w:rPr>
                  <w:tab/>
                </w:r>
                <w:r w:rsidR="00850BA4">
                  <w:rPr>
                    <w:noProof/>
                    <w:webHidden/>
                  </w:rPr>
                  <w:fldChar w:fldCharType="begin"/>
                </w:r>
                <w:r w:rsidR="00850BA4">
                  <w:rPr>
                    <w:noProof/>
                    <w:webHidden/>
                  </w:rPr>
                  <w:instrText xml:space="preserve"> PAGEREF _Toc32390925 \h </w:instrText>
                </w:r>
                <w:r w:rsidR="00850BA4">
                  <w:rPr>
                    <w:noProof/>
                    <w:webHidden/>
                  </w:rPr>
                </w:r>
                <w:r w:rsidR="00850BA4">
                  <w:rPr>
                    <w:noProof/>
                    <w:webHidden/>
                  </w:rPr>
                  <w:fldChar w:fldCharType="separate"/>
                </w:r>
                <w:r w:rsidR="00850BA4">
                  <w:rPr>
                    <w:noProof/>
                    <w:webHidden/>
                  </w:rPr>
                  <w:t>1</w:t>
                </w:r>
                <w:r w:rsidR="00850BA4">
                  <w:rPr>
                    <w:noProof/>
                    <w:webHidden/>
                  </w:rPr>
                  <w:fldChar w:fldCharType="end"/>
                </w:r>
              </w:hyperlink>
            </w:p>
            <w:p w14:paraId="33FE13B6" w14:textId="77777777" w:rsidR="00850BA4" w:rsidRDefault="00572C9E">
              <w:pPr>
                <w:pStyle w:val="Sommario1"/>
                <w:tabs>
                  <w:tab w:val="right" w:leader="dot" w:pos="9628"/>
                </w:tabs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32390926" w:history="1">
                <w:r w:rsidR="00850BA4" w:rsidRPr="00934050">
                  <w:rPr>
                    <w:rStyle w:val="Collegamentoipertestuale"/>
                    <w:rFonts w:eastAsiaTheme="majorEastAsia"/>
                    <w:noProof/>
                  </w:rPr>
                  <w:t>Requisiti minimi client</w:t>
                </w:r>
                <w:r w:rsidR="00850BA4">
                  <w:rPr>
                    <w:noProof/>
                    <w:webHidden/>
                  </w:rPr>
                  <w:tab/>
                </w:r>
                <w:r w:rsidR="00850BA4">
                  <w:rPr>
                    <w:noProof/>
                    <w:webHidden/>
                  </w:rPr>
                  <w:fldChar w:fldCharType="begin"/>
                </w:r>
                <w:r w:rsidR="00850BA4">
                  <w:rPr>
                    <w:noProof/>
                    <w:webHidden/>
                  </w:rPr>
                  <w:instrText xml:space="preserve"> PAGEREF _Toc32390926 \h </w:instrText>
                </w:r>
                <w:r w:rsidR="00850BA4">
                  <w:rPr>
                    <w:noProof/>
                    <w:webHidden/>
                  </w:rPr>
                </w:r>
                <w:r w:rsidR="00850BA4">
                  <w:rPr>
                    <w:noProof/>
                    <w:webHidden/>
                  </w:rPr>
                  <w:fldChar w:fldCharType="separate"/>
                </w:r>
                <w:r w:rsidR="00850BA4">
                  <w:rPr>
                    <w:noProof/>
                    <w:webHidden/>
                  </w:rPr>
                  <w:t>2</w:t>
                </w:r>
                <w:r w:rsidR="00850BA4">
                  <w:rPr>
                    <w:noProof/>
                    <w:webHidden/>
                  </w:rPr>
                  <w:fldChar w:fldCharType="end"/>
                </w:r>
              </w:hyperlink>
            </w:p>
            <w:p w14:paraId="35470A41" w14:textId="77777777" w:rsidR="00850BA4" w:rsidRDefault="00572C9E">
              <w:pPr>
                <w:pStyle w:val="Sommario1"/>
                <w:tabs>
                  <w:tab w:val="right" w:leader="dot" w:pos="9628"/>
                </w:tabs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32390927" w:history="1">
                <w:r w:rsidR="00850BA4" w:rsidRPr="00934050">
                  <w:rPr>
                    <w:rStyle w:val="Collegamentoipertestuale"/>
                    <w:rFonts w:eastAsiaTheme="majorEastAsia"/>
                    <w:noProof/>
                  </w:rPr>
                  <w:t>Modalità abilitazione client</w:t>
                </w:r>
                <w:r w:rsidR="00850BA4">
                  <w:rPr>
                    <w:noProof/>
                    <w:webHidden/>
                  </w:rPr>
                  <w:tab/>
                </w:r>
                <w:r w:rsidR="00850BA4">
                  <w:rPr>
                    <w:noProof/>
                    <w:webHidden/>
                  </w:rPr>
                  <w:fldChar w:fldCharType="begin"/>
                </w:r>
                <w:r w:rsidR="00850BA4">
                  <w:rPr>
                    <w:noProof/>
                    <w:webHidden/>
                  </w:rPr>
                  <w:instrText xml:space="preserve"> PAGEREF _Toc32390927 \h </w:instrText>
                </w:r>
                <w:r w:rsidR="00850BA4">
                  <w:rPr>
                    <w:noProof/>
                    <w:webHidden/>
                  </w:rPr>
                </w:r>
                <w:r w:rsidR="00850BA4">
                  <w:rPr>
                    <w:noProof/>
                    <w:webHidden/>
                  </w:rPr>
                  <w:fldChar w:fldCharType="separate"/>
                </w:r>
                <w:r w:rsidR="00850BA4">
                  <w:rPr>
                    <w:noProof/>
                    <w:webHidden/>
                  </w:rPr>
                  <w:t>3</w:t>
                </w:r>
                <w:r w:rsidR="00850BA4">
                  <w:rPr>
                    <w:noProof/>
                    <w:webHidden/>
                  </w:rPr>
                  <w:fldChar w:fldCharType="end"/>
                </w:r>
              </w:hyperlink>
            </w:p>
            <w:p w14:paraId="417DD905" w14:textId="77777777" w:rsidR="00F366B3" w:rsidRDefault="00F366B3">
              <w:r>
                <w:rPr>
                  <w:b/>
                  <w:bCs/>
                </w:rPr>
                <w:fldChar w:fldCharType="end"/>
              </w:r>
            </w:p>
          </w:sdtContent>
        </w:sdt>
        <w:p w14:paraId="2DAECD47" w14:textId="5C6E0345" w:rsidR="006266A5" w:rsidRDefault="00572C9E">
          <w:pPr>
            <w:rPr>
              <w:sz w:val="24"/>
            </w:rPr>
          </w:pPr>
        </w:p>
      </w:sdtContent>
    </w:sdt>
    <w:p w14:paraId="038042BD" w14:textId="77777777" w:rsidR="006266A5" w:rsidRDefault="006266A5">
      <w:pPr>
        <w:rPr>
          <w:sz w:val="24"/>
        </w:rPr>
      </w:pPr>
      <w:r>
        <w:rPr>
          <w:sz w:val="24"/>
        </w:rPr>
        <w:br w:type="page"/>
      </w:r>
    </w:p>
    <w:p w14:paraId="2605DF8E" w14:textId="77777777" w:rsidR="006822D0" w:rsidRPr="006822D0" w:rsidRDefault="006822D0" w:rsidP="008279FA">
      <w:pPr>
        <w:pStyle w:val="Titolo1"/>
      </w:pPr>
      <w:bookmarkStart w:id="0" w:name="_Toc32390923"/>
      <w:bookmarkStart w:id="1" w:name="_Toc20833130"/>
      <w:r>
        <w:lastRenderedPageBreak/>
        <w:t>Revisioni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"/>
        <w:gridCol w:w="1002"/>
        <w:gridCol w:w="1333"/>
        <w:gridCol w:w="4762"/>
      </w:tblGrid>
      <w:tr w:rsidR="006822D0" w14:paraId="1B13C1CD" w14:textId="77777777" w:rsidTr="006822D0">
        <w:trPr>
          <w:trHeight w:val="288"/>
          <w:jc w:val="center"/>
        </w:trPr>
        <w:tc>
          <w:tcPr>
            <w:tcW w:w="1091" w:type="dxa"/>
            <w:noWrap/>
          </w:tcPr>
          <w:p w14:paraId="4A5E1E5B" w14:textId="77777777" w:rsidR="006822D0" w:rsidRPr="003B6CC4" w:rsidRDefault="006822D0" w:rsidP="00553D18">
            <w:pPr>
              <w:spacing w:after="120"/>
              <w:rPr>
                <w:rFonts w:cs="Arial"/>
                <w:b/>
                <w:lang w:eastAsia="en-US"/>
              </w:rPr>
            </w:pPr>
            <w:r w:rsidRPr="003B6CC4">
              <w:rPr>
                <w:rFonts w:cs="Arial"/>
                <w:b/>
                <w:lang w:eastAsia="en-US"/>
              </w:rPr>
              <w:t>Versione</w:t>
            </w:r>
          </w:p>
        </w:tc>
        <w:tc>
          <w:tcPr>
            <w:tcW w:w="1002" w:type="dxa"/>
            <w:noWrap/>
          </w:tcPr>
          <w:p w14:paraId="17BF65BF" w14:textId="47253185" w:rsidR="006822D0" w:rsidRPr="003B6CC4" w:rsidRDefault="006822D0" w:rsidP="00553D18">
            <w:pPr>
              <w:spacing w:after="120"/>
              <w:rPr>
                <w:rFonts w:cs="Arial"/>
                <w:b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>S</w:t>
            </w:r>
            <w:r w:rsidR="00FE4F46">
              <w:rPr>
                <w:rFonts w:cs="Arial"/>
                <w:b/>
                <w:lang w:eastAsia="en-US"/>
              </w:rPr>
              <w:t>t</w:t>
            </w:r>
            <w:r>
              <w:rPr>
                <w:rFonts w:cs="Arial"/>
                <w:b/>
                <w:lang w:eastAsia="en-US"/>
              </w:rPr>
              <w:t>ato</w:t>
            </w:r>
          </w:p>
        </w:tc>
        <w:tc>
          <w:tcPr>
            <w:tcW w:w="1333" w:type="dxa"/>
            <w:noWrap/>
          </w:tcPr>
          <w:p w14:paraId="24AF1E50" w14:textId="77777777" w:rsidR="006822D0" w:rsidRPr="003B6CC4" w:rsidRDefault="006822D0" w:rsidP="00553D18">
            <w:pPr>
              <w:spacing w:after="120"/>
              <w:rPr>
                <w:rFonts w:cs="Arial"/>
                <w:b/>
                <w:lang w:eastAsia="en-US"/>
              </w:rPr>
            </w:pPr>
            <w:r w:rsidRPr="003B6CC4">
              <w:rPr>
                <w:rFonts w:cs="Arial"/>
                <w:b/>
                <w:lang w:eastAsia="en-US"/>
              </w:rPr>
              <w:t>Data</w:t>
            </w:r>
          </w:p>
        </w:tc>
        <w:tc>
          <w:tcPr>
            <w:tcW w:w="4762" w:type="dxa"/>
            <w:noWrap/>
          </w:tcPr>
          <w:p w14:paraId="6D2AB94D" w14:textId="77777777" w:rsidR="006822D0" w:rsidRPr="003B6CC4" w:rsidRDefault="006822D0" w:rsidP="00553D18">
            <w:pPr>
              <w:spacing w:after="120"/>
              <w:rPr>
                <w:rFonts w:cs="Arial"/>
                <w:b/>
                <w:lang w:eastAsia="en-US"/>
              </w:rPr>
            </w:pPr>
            <w:r w:rsidRPr="003B6CC4">
              <w:rPr>
                <w:rFonts w:cs="Arial"/>
                <w:b/>
                <w:lang w:eastAsia="en-US"/>
              </w:rPr>
              <w:t>Descrizione Modifica</w:t>
            </w:r>
          </w:p>
        </w:tc>
      </w:tr>
      <w:tr w:rsidR="006822D0" w14:paraId="3FDBD221" w14:textId="77777777" w:rsidTr="006822D0">
        <w:trPr>
          <w:trHeight w:val="288"/>
          <w:jc w:val="center"/>
        </w:trPr>
        <w:tc>
          <w:tcPr>
            <w:tcW w:w="1091" w:type="dxa"/>
            <w:noWrap/>
          </w:tcPr>
          <w:p w14:paraId="5FFE8EA4" w14:textId="77777777" w:rsidR="006822D0" w:rsidRDefault="006822D0" w:rsidP="00553D18">
            <w:pPr>
              <w:spacing w:after="12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1.0</w:t>
            </w:r>
          </w:p>
        </w:tc>
        <w:tc>
          <w:tcPr>
            <w:tcW w:w="1002" w:type="dxa"/>
            <w:noWrap/>
          </w:tcPr>
          <w:p w14:paraId="43B31A1F" w14:textId="77777777" w:rsidR="006822D0" w:rsidRDefault="006822D0" w:rsidP="00553D18">
            <w:pPr>
              <w:spacing w:after="12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BOZZA</w:t>
            </w:r>
          </w:p>
        </w:tc>
        <w:tc>
          <w:tcPr>
            <w:tcW w:w="1333" w:type="dxa"/>
            <w:noWrap/>
          </w:tcPr>
          <w:p w14:paraId="48FDEA5B" w14:textId="7453748A" w:rsidR="006822D0" w:rsidRDefault="006266A5" w:rsidP="00553D18">
            <w:pPr>
              <w:spacing w:after="12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09/04/2020</w:t>
            </w:r>
          </w:p>
        </w:tc>
        <w:tc>
          <w:tcPr>
            <w:tcW w:w="4762" w:type="dxa"/>
            <w:noWrap/>
          </w:tcPr>
          <w:p w14:paraId="50148FC1" w14:textId="77777777" w:rsidR="006822D0" w:rsidRDefault="006822D0" w:rsidP="00553D18">
            <w:pPr>
              <w:spacing w:after="12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Prima versione</w:t>
            </w:r>
          </w:p>
        </w:tc>
      </w:tr>
    </w:tbl>
    <w:p w14:paraId="6F190EDB" w14:textId="77777777" w:rsidR="006822D0" w:rsidRDefault="006822D0" w:rsidP="006822D0"/>
    <w:p w14:paraId="2F5BE3B7" w14:textId="77777777" w:rsidR="008279FA" w:rsidRDefault="008279FA" w:rsidP="006822D0"/>
    <w:p w14:paraId="733BBC91" w14:textId="77777777" w:rsidR="008279FA" w:rsidRPr="006822D0" w:rsidRDefault="008279FA" w:rsidP="006822D0"/>
    <w:p w14:paraId="55BE05C1" w14:textId="77777777" w:rsidR="006D63EE" w:rsidRDefault="006D63EE" w:rsidP="008279FA">
      <w:pPr>
        <w:pStyle w:val="Titolo1"/>
      </w:pPr>
      <w:bookmarkStart w:id="2" w:name="_Toc32390924"/>
      <w:r>
        <w:t>Lista acronimi</w:t>
      </w:r>
      <w:bookmarkEnd w:id="1"/>
      <w:bookmarkEnd w:id="2"/>
    </w:p>
    <w:tbl>
      <w:tblPr>
        <w:tblW w:w="7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5500"/>
      </w:tblGrid>
      <w:tr w:rsidR="00F366B3" w:rsidRPr="00F366B3" w14:paraId="7E3D7319" w14:textId="77777777" w:rsidTr="00F366B3">
        <w:trPr>
          <w:trHeight w:val="30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9959" w14:textId="77777777" w:rsidR="00F366B3" w:rsidRPr="00F366B3" w:rsidRDefault="00F366B3" w:rsidP="00F366B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366B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Acronimo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DC2E" w14:textId="77777777" w:rsidR="00F366B3" w:rsidRPr="00F366B3" w:rsidRDefault="00F366B3" w:rsidP="00F366B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366B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Descrizione</w:t>
            </w:r>
          </w:p>
        </w:tc>
      </w:tr>
      <w:tr w:rsidR="00F366B3" w:rsidRPr="00F366B3" w14:paraId="56F27C74" w14:textId="77777777" w:rsidTr="00F366B3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8D8A" w14:textId="77777777" w:rsidR="00F366B3" w:rsidRPr="00F366B3" w:rsidRDefault="00F366B3" w:rsidP="00F366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366B3">
              <w:rPr>
                <w:rFonts w:ascii="Calibri" w:hAnsi="Calibri"/>
                <w:color w:val="000000"/>
                <w:sz w:val="22"/>
                <w:szCs w:val="22"/>
              </w:rPr>
              <w:t>CNS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9F2D" w14:textId="77777777" w:rsidR="00F366B3" w:rsidRPr="00F366B3" w:rsidRDefault="00F366B3" w:rsidP="00F366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366B3">
              <w:rPr>
                <w:rFonts w:ascii="Calibri" w:hAnsi="Calibri"/>
                <w:color w:val="000000"/>
                <w:sz w:val="22"/>
                <w:szCs w:val="22"/>
              </w:rPr>
              <w:t>Carta Nazionale dei Servizi</w:t>
            </w:r>
          </w:p>
        </w:tc>
      </w:tr>
      <w:tr w:rsidR="00F366B3" w:rsidRPr="00F366B3" w14:paraId="6F580774" w14:textId="77777777" w:rsidTr="00F366B3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58C4" w14:textId="77777777" w:rsidR="00F366B3" w:rsidRPr="00F366B3" w:rsidRDefault="00F366B3" w:rsidP="00F366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366B3">
              <w:rPr>
                <w:rFonts w:ascii="Calibri" w:hAnsi="Calibri"/>
                <w:color w:val="000000"/>
                <w:sz w:val="22"/>
                <w:szCs w:val="22"/>
              </w:rPr>
              <w:t>TS-CNS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1CE3" w14:textId="77777777" w:rsidR="00F366B3" w:rsidRPr="00F366B3" w:rsidRDefault="00F366B3" w:rsidP="00F366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366B3">
              <w:rPr>
                <w:rFonts w:ascii="Calibri" w:hAnsi="Calibri"/>
                <w:color w:val="000000"/>
                <w:sz w:val="22"/>
                <w:szCs w:val="22"/>
              </w:rPr>
              <w:t>Tessera Sanitaria elettronica - Carta Nazionale dei Servizi</w:t>
            </w:r>
          </w:p>
        </w:tc>
      </w:tr>
      <w:tr w:rsidR="00F366B3" w:rsidRPr="00F366B3" w14:paraId="73E8776A" w14:textId="77777777" w:rsidTr="00F366B3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E8ED" w14:textId="77777777" w:rsidR="00F366B3" w:rsidRPr="00F366B3" w:rsidRDefault="00F366B3" w:rsidP="00F366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366B3">
              <w:rPr>
                <w:rFonts w:ascii="Calibri" w:hAnsi="Calibri"/>
                <w:color w:val="000000"/>
                <w:sz w:val="22"/>
                <w:szCs w:val="22"/>
              </w:rPr>
              <w:t>SPID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8246" w14:textId="77777777" w:rsidR="00F366B3" w:rsidRPr="00F366B3" w:rsidRDefault="00F366B3" w:rsidP="00F366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366B3">
              <w:rPr>
                <w:rFonts w:ascii="Calibri" w:hAnsi="Calibri"/>
                <w:color w:val="000000"/>
                <w:sz w:val="22"/>
                <w:szCs w:val="22"/>
              </w:rPr>
              <w:t>Sistema Pubblico di Identità Digitale</w:t>
            </w:r>
          </w:p>
        </w:tc>
      </w:tr>
      <w:tr w:rsidR="00F366B3" w:rsidRPr="00F366B3" w14:paraId="513FC3DD" w14:textId="77777777" w:rsidTr="00F366B3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225B" w14:textId="2A3C0FB1" w:rsidR="00F366B3" w:rsidRPr="00F366B3" w:rsidRDefault="002A2A75" w:rsidP="00F366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CIE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D8D9" w14:textId="5112A84F" w:rsidR="00F366B3" w:rsidRPr="00F366B3" w:rsidRDefault="002A2A75" w:rsidP="00F366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Carta di Identità Elettronica</w:t>
            </w:r>
          </w:p>
        </w:tc>
      </w:tr>
      <w:tr w:rsidR="00F366B3" w:rsidRPr="00F366B3" w14:paraId="10142A12" w14:textId="77777777" w:rsidTr="00F366B3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D69F" w14:textId="77777777" w:rsidR="00F366B3" w:rsidRPr="00F366B3" w:rsidRDefault="00F366B3" w:rsidP="00F366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366B3">
              <w:rPr>
                <w:rFonts w:ascii="Calibri" w:hAnsi="Calibri"/>
                <w:color w:val="000000"/>
                <w:sz w:val="22"/>
                <w:szCs w:val="22"/>
              </w:rPr>
              <w:t>PIN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435E" w14:textId="77777777" w:rsidR="00F366B3" w:rsidRPr="00F366B3" w:rsidRDefault="00F366B3" w:rsidP="00F366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366B3">
              <w:rPr>
                <w:rFonts w:ascii="Calibri" w:hAnsi="Calibri"/>
                <w:color w:val="000000"/>
                <w:sz w:val="22"/>
                <w:szCs w:val="22"/>
              </w:rPr>
              <w:t xml:space="preserve">Personal </w:t>
            </w:r>
            <w:proofErr w:type="spellStart"/>
            <w:r w:rsidRPr="00F366B3">
              <w:rPr>
                <w:rFonts w:ascii="Calibri" w:hAnsi="Calibri"/>
                <w:color w:val="000000"/>
                <w:sz w:val="22"/>
                <w:szCs w:val="22"/>
              </w:rPr>
              <w:t>Identification</w:t>
            </w:r>
            <w:proofErr w:type="spellEnd"/>
            <w:r w:rsidRPr="00F366B3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66B3">
              <w:rPr>
                <w:rFonts w:ascii="Calibri" w:hAnsi="Calibri"/>
                <w:color w:val="000000"/>
                <w:sz w:val="22"/>
                <w:szCs w:val="22"/>
              </w:rPr>
              <w:t>Number</w:t>
            </w:r>
            <w:proofErr w:type="spellEnd"/>
          </w:p>
        </w:tc>
      </w:tr>
      <w:tr w:rsidR="00F366B3" w:rsidRPr="00F366B3" w14:paraId="637E5859" w14:textId="77777777" w:rsidTr="00F366B3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9B80" w14:textId="77777777" w:rsidR="00F366B3" w:rsidRPr="00F366B3" w:rsidRDefault="00F366B3" w:rsidP="00F366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366B3">
              <w:rPr>
                <w:rFonts w:ascii="Calibri" w:hAnsi="Calibri"/>
                <w:color w:val="000000"/>
                <w:sz w:val="22"/>
                <w:szCs w:val="22"/>
              </w:rPr>
              <w:t>OTP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68BA" w14:textId="77777777" w:rsidR="00F366B3" w:rsidRPr="00F366B3" w:rsidRDefault="00F366B3" w:rsidP="00F366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366B3">
              <w:rPr>
                <w:rFonts w:ascii="Calibri" w:hAnsi="Calibri"/>
                <w:color w:val="000000"/>
                <w:sz w:val="22"/>
                <w:szCs w:val="22"/>
              </w:rPr>
              <w:t>One Time Password</w:t>
            </w:r>
          </w:p>
        </w:tc>
      </w:tr>
      <w:tr w:rsidR="00F366B3" w:rsidRPr="00F366B3" w14:paraId="22EF1B8A" w14:textId="77777777" w:rsidTr="002A2A75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031B1" w14:textId="1DF84BAD" w:rsidR="00F366B3" w:rsidRPr="00F366B3" w:rsidRDefault="002A2A75" w:rsidP="00F366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FedCohesion</w:t>
            </w:r>
            <w:proofErr w:type="spellEnd"/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F013B" w14:textId="597BFA4C" w:rsidR="00F366B3" w:rsidRPr="00F366B3" w:rsidRDefault="002A2A75" w:rsidP="00F366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Sistema identità federata della Regione Marche</w:t>
            </w:r>
          </w:p>
        </w:tc>
      </w:tr>
      <w:tr w:rsidR="00F366B3" w:rsidRPr="00F366B3" w14:paraId="0389F022" w14:textId="77777777" w:rsidTr="002A2A75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039AD" w14:textId="55A685ED" w:rsidR="00F366B3" w:rsidRPr="00F366B3" w:rsidRDefault="00F366B3" w:rsidP="00F366B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172B3" w14:textId="1308DA2C" w:rsidR="00F366B3" w:rsidRPr="00F366B3" w:rsidRDefault="00F366B3" w:rsidP="00F366B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66B3" w:rsidRPr="00F366B3" w14:paraId="6199251B" w14:textId="77777777" w:rsidTr="002A2A75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DF72E" w14:textId="164BEA2C" w:rsidR="00F366B3" w:rsidRPr="00F366B3" w:rsidRDefault="00F366B3" w:rsidP="00F366B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08DB5" w14:textId="706CBAEC" w:rsidR="00F366B3" w:rsidRPr="00F366B3" w:rsidRDefault="00F366B3" w:rsidP="00F366B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66B3" w:rsidRPr="00F366B3" w14:paraId="6F519412" w14:textId="77777777" w:rsidTr="002A2A75">
        <w:trPr>
          <w:trHeight w:val="30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15A2B" w14:textId="707A46BA" w:rsidR="00F366B3" w:rsidRPr="00F366B3" w:rsidRDefault="00F366B3" w:rsidP="00F366B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D09E6" w14:textId="796345D0" w:rsidR="00F366B3" w:rsidRPr="00F366B3" w:rsidRDefault="00F366B3" w:rsidP="00F366B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27AA5660" w14:textId="77777777" w:rsidR="006D63EE" w:rsidRDefault="006D63EE" w:rsidP="006D63EE"/>
    <w:p w14:paraId="4CC060A3" w14:textId="77777777" w:rsidR="008279FA" w:rsidRDefault="008279FA" w:rsidP="006D63EE"/>
    <w:p w14:paraId="0B483D29" w14:textId="77777777" w:rsidR="008279FA" w:rsidRPr="006D63EE" w:rsidRDefault="008279FA" w:rsidP="006D63EE"/>
    <w:p w14:paraId="6D5F0F9B" w14:textId="77777777" w:rsidR="008279FA" w:rsidRDefault="00A670C6" w:rsidP="008279FA">
      <w:pPr>
        <w:pStyle w:val="Titolo1"/>
      </w:pPr>
      <w:bookmarkStart w:id="3" w:name="_Toc20833131"/>
      <w:bookmarkStart w:id="4" w:name="_Toc32390925"/>
      <w:r>
        <w:t>Quadro generale</w:t>
      </w:r>
      <w:bookmarkEnd w:id="3"/>
      <w:bookmarkEnd w:id="4"/>
    </w:p>
    <w:p w14:paraId="607F7901" w14:textId="672A616C" w:rsidR="008729C0" w:rsidRDefault="00F264C2" w:rsidP="00F264C2">
      <w:pPr>
        <w:jc w:val="both"/>
      </w:pPr>
      <w:r>
        <w:t xml:space="preserve">Nell’ambito degli interventi </w:t>
      </w:r>
      <w:r w:rsidRPr="00F264C2">
        <w:t>per il sostegno alle attività produttive e al lavoro autonomo a seguito dell'emergenza epidemiologica COVID-19</w:t>
      </w:r>
      <w:r>
        <w:t>, viene attivato un sistema per il monitoraggio dello stato di avanzamento delle pratiche di finanziamento alimentato dagli enti gestori accreditati.</w:t>
      </w:r>
      <w:r w:rsidR="00AD4031">
        <w:t xml:space="preserve"> </w:t>
      </w:r>
      <w:r w:rsidR="008729C0">
        <w:t>Tale sistema prevede un punto di accesso</w:t>
      </w:r>
      <w:r w:rsidR="00D9226A">
        <w:t>,</w:t>
      </w:r>
      <w:r w:rsidR="008729C0">
        <w:t xml:space="preserve"> esposto sulla rete pubblica</w:t>
      </w:r>
      <w:r w:rsidR="00D9226A">
        <w:t>,</w:t>
      </w:r>
      <w:r w:rsidR="008729C0">
        <w:t xml:space="preserve"> a disposizione degli enti gestori per il caricamento dei dati </w:t>
      </w:r>
      <w:r w:rsidR="00D9226A">
        <w:t xml:space="preserve">relativi alle pratiche in lavorazione, </w:t>
      </w:r>
      <w:r w:rsidR="008729C0">
        <w:t>e un punto di accesso esposto sulla Intranet regionale</w:t>
      </w:r>
      <w:r w:rsidR="00D9226A">
        <w:t>,</w:t>
      </w:r>
      <w:r w:rsidR="008729C0">
        <w:t xml:space="preserve"> a disposizione dei funzionari per la consultazione dei report di avanzamento.</w:t>
      </w:r>
    </w:p>
    <w:p w14:paraId="2222A981" w14:textId="77777777" w:rsidR="008729C0" w:rsidRDefault="008729C0" w:rsidP="00F264C2">
      <w:pPr>
        <w:jc w:val="both"/>
      </w:pPr>
    </w:p>
    <w:p w14:paraId="33F0BCDF" w14:textId="4BA93368" w:rsidR="008729C0" w:rsidRDefault="004F60D8" w:rsidP="004F60D8">
      <w:pPr>
        <w:jc w:val="center"/>
      </w:pPr>
      <w:r>
        <w:rPr>
          <w:noProof/>
        </w:rPr>
        <w:drawing>
          <wp:inline distT="0" distB="0" distL="0" distR="0" wp14:anchorId="3525EEE7" wp14:editId="5502F7F9">
            <wp:extent cx="3762000" cy="17208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m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000" cy="17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B1C04" w14:textId="77777777" w:rsidR="008729C0" w:rsidRDefault="008729C0" w:rsidP="00F264C2">
      <w:pPr>
        <w:jc w:val="both"/>
      </w:pPr>
    </w:p>
    <w:p w14:paraId="2BDE32B5" w14:textId="77777777" w:rsidR="004F60D8" w:rsidRDefault="004F60D8" w:rsidP="00F264C2">
      <w:pPr>
        <w:jc w:val="both"/>
      </w:pPr>
    </w:p>
    <w:p w14:paraId="064C028E" w14:textId="394A8426" w:rsidR="004F60D8" w:rsidRDefault="004F60D8" w:rsidP="00F264C2">
      <w:pPr>
        <w:jc w:val="both"/>
      </w:pPr>
      <w:r>
        <w:t>La funzionalità del sistema dipende dalla tempestività con la quale gli enti gestori provvedono ad inviare i dati di alimentazione al sistema regionale.</w:t>
      </w:r>
    </w:p>
    <w:p w14:paraId="2D0AA8ED" w14:textId="77777777" w:rsidR="004F60D8" w:rsidRDefault="004F60D8" w:rsidP="00F264C2">
      <w:pPr>
        <w:jc w:val="both"/>
      </w:pPr>
    </w:p>
    <w:p w14:paraId="7ABC8410" w14:textId="58842A71" w:rsidR="004F60D8" w:rsidRDefault="00747D42" w:rsidP="00747D42">
      <w:pPr>
        <w:pStyle w:val="Titolo1"/>
      </w:pPr>
      <w:r>
        <w:lastRenderedPageBreak/>
        <w:t xml:space="preserve">Modalità </w:t>
      </w:r>
      <w:r w:rsidR="00AB609D">
        <w:t xml:space="preserve">di </w:t>
      </w:r>
      <w:r>
        <w:t xml:space="preserve">alimentazione </w:t>
      </w:r>
      <w:r w:rsidR="00AB609D">
        <w:t>da parte dei Gestori</w:t>
      </w:r>
    </w:p>
    <w:p w14:paraId="0CB3A7A7" w14:textId="1A2D19A9" w:rsidR="00AD4031" w:rsidRDefault="004F60D8" w:rsidP="00F264C2">
      <w:pPr>
        <w:jc w:val="both"/>
      </w:pPr>
      <w:r>
        <w:t xml:space="preserve">Il </w:t>
      </w:r>
      <w:r w:rsidR="00AD4031">
        <w:t xml:space="preserve">sistema </w:t>
      </w:r>
      <w:r>
        <w:t xml:space="preserve">di monitoraggio </w:t>
      </w:r>
      <w:r w:rsidR="00AD4031">
        <w:t xml:space="preserve">viene alimentato dagli enti gestori mediante invio </w:t>
      </w:r>
      <w:r>
        <w:t xml:space="preserve">di </w:t>
      </w:r>
      <w:proofErr w:type="spellStart"/>
      <w:r>
        <w:t>files</w:t>
      </w:r>
      <w:proofErr w:type="spellEnd"/>
      <w:r>
        <w:t xml:space="preserve"> </w:t>
      </w:r>
      <w:r w:rsidR="00747D42">
        <w:t xml:space="preserve">conformi </w:t>
      </w:r>
      <w:r>
        <w:t xml:space="preserve">al </w:t>
      </w:r>
      <w:r w:rsidR="00747D42">
        <w:t>formato</w:t>
      </w:r>
      <w:r>
        <w:t xml:space="preserve"> specificato </w:t>
      </w:r>
      <w:r w:rsidR="00747D42">
        <w:t xml:space="preserve">nell’apposita sezione del documento. L’invio di tali file avviene mediante l’utilizzo della funzionalità esposta </w:t>
      </w:r>
      <w:r w:rsidR="00AD4031">
        <w:t>al link accessibile dalla rete Internet:</w:t>
      </w:r>
    </w:p>
    <w:p w14:paraId="468B04CD" w14:textId="7428ABEB" w:rsidR="00AD4031" w:rsidRDefault="00AD4031" w:rsidP="00AD4031">
      <w:pPr>
        <w:spacing w:before="60" w:after="60"/>
        <w:jc w:val="center"/>
      </w:pPr>
      <w:r>
        <w:t>https:\\confidi.regione.marche.it</w:t>
      </w:r>
    </w:p>
    <w:p w14:paraId="1937F1A3" w14:textId="7FA35F18" w:rsidR="00747D42" w:rsidRDefault="00747D42" w:rsidP="00747D42">
      <w:pPr>
        <w:jc w:val="both"/>
      </w:pPr>
      <w:r>
        <w:t xml:space="preserve">Per l’utilizzo della funzionalità di alimentazione l’utente dovrà fornire le proprie credenziali </w:t>
      </w:r>
      <w:proofErr w:type="spellStart"/>
      <w:r>
        <w:t>Cohesion</w:t>
      </w:r>
      <w:proofErr w:type="spellEnd"/>
      <w:r>
        <w:t xml:space="preserve">, Si rimanda al link </w:t>
      </w:r>
      <w:hyperlink r:id="rId10" w:history="1">
        <w:r w:rsidRPr="005E1CD6">
          <w:rPr>
            <w:rStyle w:val="Collegamentoipertestuale"/>
          </w:rPr>
          <w:t>http://cohesion.regione.marche.it</w:t>
        </w:r>
      </w:hyperlink>
      <w:r>
        <w:t xml:space="preserve"> per le informazioni relative alle modalità per ottenere le credenziali </w:t>
      </w:r>
      <w:proofErr w:type="spellStart"/>
      <w:r>
        <w:t>Cohesion</w:t>
      </w:r>
      <w:proofErr w:type="spellEnd"/>
      <w:r>
        <w:t>.</w:t>
      </w:r>
    </w:p>
    <w:p w14:paraId="02D43B23" w14:textId="32D46EEB" w:rsidR="00E4647E" w:rsidRDefault="00E4647E" w:rsidP="00F264C2">
      <w:pPr>
        <w:jc w:val="both"/>
      </w:pPr>
      <w:r>
        <w:t xml:space="preserve">Ogni ente gestore dovrà inviare formale richiesta di abilitazione dei propri operatori </w:t>
      </w:r>
      <w:r w:rsidR="002A5332">
        <w:t>per l’accesso alla</w:t>
      </w:r>
      <w:r>
        <w:t xml:space="preserve"> piattaforma di alimentazione del sistema di mo</w:t>
      </w:r>
      <w:r w:rsidR="002A5332">
        <w:t>nitoraggio, specificando per ognuno di essi</w:t>
      </w:r>
      <w:r>
        <w:t xml:space="preserve">: </w:t>
      </w:r>
    </w:p>
    <w:p w14:paraId="2571D0DA" w14:textId="79AE4137" w:rsidR="00E4647E" w:rsidRDefault="00E4647E" w:rsidP="00E4647E">
      <w:pPr>
        <w:pStyle w:val="Paragrafoelenco"/>
        <w:numPr>
          <w:ilvl w:val="0"/>
          <w:numId w:val="16"/>
        </w:numPr>
        <w:jc w:val="both"/>
      </w:pPr>
      <w:r>
        <w:t>Nome</w:t>
      </w:r>
    </w:p>
    <w:p w14:paraId="20A1C925" w14:textId="493A7B52" w:rsidR="00E4647E" w:rsidRDefault="00E4647E" w:rsidP="00E4647E">
      <w:pPr>
        <w:pStyle w:val="Paragrafoelenco"/>
        <w:numPr>
          <w:ilvl w:val="0"/>
          <w:numId w:val="16"/>
        </w:numPr>
        <w:jc w:val="both"/>
      </w:pPr>
      <w:r>
        <w:t>Cognome</w:t>
      </w:r>
    </w:p>
    <w:p w14:paraId="2D08E4B3" w14:textId="633294A2" w:rsidR="00E4647E" w:rsidRDefault="00E4647E" w:rsidP="00E4647E">
      <w:pPr>
        <w:pStyle w:val="Paragrafoelenco"/>
        <w:numPr>
          <w:ilvl w:val="0"/>
          <w:numId w:val="16"/>
        </w:numPr>
        <w:jc w:val="both"/>
      </w:pPr>
      <w:r>
        <w:t>Codice fiscale</w:t>
      </w:r>
    </w:p>
    <w:p w14:paraId="6399DFE3" w14:textId="23EA00EF" w:rsidR="00E4647E" w:rsidRDefault="00E4647E" w:rsidP="00E4647E">
      <w:pPr>
        <w:pStyle w:val="Paragrafoelenco"/>
        <w:numPr>
          <w:ilvl w:val="0"/>
          <w:numId w:val="16"/>
        </w:numPr>
        <w:jc w:val="both"/>
      </w:pPr>
      <w:r>
        <w:t>E-mail</w:t>
      </w:r>
    </w:p>
    <w:p w14:paraId="18068D5B" w14:textId="67A19EBA" w:rsidR="00AB609D" w:rsidRDefault="00AB609D" w:rsidP="00F264C2">
      <w:pPr>
        <w:jc w:val="both"/>
      </w:pPr>
      <w:r>
        <w:t>Resta in carico all’ente gestore l’eventuale comunicazione di disattivazione dell’accesso degli operatori</w:t>
      </w:r>
      <w:r w:rsidR="002A5332">
        <w:t xml:space="preserve"> una volta che questi decadessero dal loro incarico per qualsivoglia motivo.</w:t>
      </w:r>
    </w:p>
    <w:p w14:paraId="62659AAC" w14:textId="5D03FE94" w:rsidR="00747D42" w:rsidRDefault="00747D42" w:rsidP="00F264C2">
      <w:pPr>
        <w:jc w:val="both"/>
      </w:pPr>
      <w:proofErr w:type="gramStart"/>
      <w:r>
        <w:t>E’</w:t>
      </w:r>
      <w:proofErr w:type="gramEnd"/>
      <w:r>
        <w:t xml:space="preserve"> compito dell’ente gestore inviare i file di aggiornamento con la dovuta tempestività e verificare che il loro caricamento sia avvenuto senza errori.</w:t>
      </w:r>
    </w:p>
    <w:p w14:paraId="398415ED" w14:textId="77777777" w:rsidR="00747D42" w:rsidRDefault="00747D42" w:rsidP="00F264C2">
      <w:pPr>
        <w:jc w:val="both"/>
      </w:pPr>
    </w:p>
    <w:p w14:paraId="5C324B2C" w14:textId="615D25B6" w:rsidR="00747D42" w:rsidRDefault="00747D42" w:rsidP="00747D42">
      <w:pPr>
        <w:pStyle w:val="Titolo1"/>
      </w:pPr>
      <w:r>
        <w:t xml:space="preserve">Modalità </w:t>
      </w:r>
      <w:r w:rsidR="00AB609D">
        <w:t xml:space="preserve">di </w:t>
      </w:r>
      <w:r>
        <w:t xml:space="preserve">consultazione </w:t>
      </w:r>
    </w:p>
    <w:p w14:paraId="7B0631E3" w14:textId="02121206" w:rsidR="00747D42" w:rsidRPr="0001387E" w:rsidRDefault="00747D42" w:rsidP="0001387E">
      <w:pPr>
        <w:jc w:val="both"/>
        <w:rPr>
          <w:i/>
        </w:rPr>
      </w:pPr>
      <w:r>
        <w:t xml:space="preserve">La reportistica relativa al </w:t>
      </w:r>
      <w:r w:rsidR="00AD4031">
        <w:t xml:space="preserve">monitoraggio è accessibile </w:t>
      </w:r>
      <w:r>
        <w:t xml:space="preserve">ai </w:t>
      </w:r>
      <w:r w:rsidR="00AB609D">
        <w:t xml:space="preserve">dipendenti regionale </w:t>
      </w:r>
      <w:r>
        <w:t xml:space="preserve">autenticati con </w:t>
      </w:r>
      <w:proofErr w:type="spellStart"/>
      <w:r>
        <w:t>Cohesion</w:t>
      </w:r>
      <w:proofErr w:type="spellEnd"/>
      <w:r>
        <w:t xml:space="preserve"> e opportunamente abilitati </w:t>
      </w:r>
      <w:r w:rsidR="00AD4031">
        <w:t>al link:</w:t>
      </w:r>
      <w:r w:rsidR="0001387E">
        <w:t xml:space="preserve"> </w:t>
      </w:r>
      <w:r w:rsidR="00AD4031" w:rsidRPr="0001387E">
        <w:rPr>
          <w:i/>
        </w:rPr>
        <w:t>http:\\</w:t>
      </w:r>
      <w:proofErr w:type="spellStart"/>
      <w:r w:rsidR="00AD4031" w:rsidRPr="0001387E">
        <w:rPr>
          <w:i/>
        </w:rPr>
        <w:t>confidi.intra</w:t>
      </w:r>
      <w:proofErr w:type="spellEnd"/>
    </w:p>
    <w:p w14:paraId="1B772441" w14:textId="2F2689C9" w:rsidR="00AB609D" w:rsidRDefault="00AB609D" w:rsidP="00AB609D">
      <w:pPr>
        <w:jc w:val="both"/>
      </w:pPr>
      <w:r>
        <w:t xml:space="preserve">Per l’abilitazione all’accesso dei funzionari è necessario che il dirigente invii una richiesta all’indirizzo e-mail </w:t>
      </w:r>
      <w:hyperlink r:id="rId11" w:history="1">
        <w:r w:rsidR="005A4815" w:rsidRPr="005E1CD6">
          <w:rPr>
            <w:rStyle w:val="Collegamentoipertestuale"/>
          </w:rPr>
          <w:t>segreteria.sisinf@regione.marche.it</w:t>
        </w:r>
      </w:hyperlink>
      <w:r>
        <w:t xml:space="preserve"> specificando per ogni dipendente di cui si richiede l’autorizzazione all’accesso:</w:t>
      </w:r>
    </w:p>
    <w:p w14:paraId="2819A1C3" w14:textId="77777777" w:rsidR="00AB609D" w:rsidRDefault="00AB609D" w:rsidP="005A4815">
      <w:pPr>
        <w:pStyle w:val="Paragrafoelenco"/>
        <w:numPr>
          <w:ilvl w:val="0"/>
          <w:numId w:val="16"/>
        </w:numPr>
        <w:spacing w:before="60"/>
        <w:ind w:left="714" w:hanging="357"/>
        <w:jc w:val="both"/>
      </w:pPr>
      <w:r>
        <w:t>Nome</w:t>
      </w:r>
      <w:bookmarkStart w:id="5" w:name="_GoBack"/>
      <w:bookmarkEnd w:id="5"/>
    </w:p>
    <w:p w14:paraId="7A5F735A" w14:textId="77777777" w:rsidR="00AB609D" w:rsidRDefault="00AB609D" w:rsidP="00AB609D">
      <w:pPr>
        <w:pStyle w:val="Paragrafoelenco"/>
        <w:numPr>
          <w:ilvl w:val="0"/>
          <w:numId w:val="16"/>
        </w:numPr>
        <w:jc w:val="both"/>
      </w:pPr>
      <w:r>
        <w:t>Cognome</w:t>
      </w:r>
    </w:p>
    <w:p w14:paraId="3AD948C5" w14:textId="77777777" w:rsidR="00AB609D" w:rsidRDefault="00AB609D" w:rsidP="00AB609D">
      <w:pPr>
        <w:pStyle w:val="Paragrafoelenco"/>
        <w:numPr>
          <w:ilvl w:val="0"/>
          <w:numId w:val="16"/>
        </w:numPr>
        <w:jc w:val="both"/>
      </w:pPr>
      <w:r>
        <w:t>Codice fiscale</w:t>
      </w:r>
    </w:p>
    <w:p w14:paraId="3CC977D2" w14:textId="77777777" w:rsidR="00AB609D" w:rsidRDefault="00AB609D" w:rsidP="005A4815">
      <w:pPr>
        <w:pStyle w:val="Paragrafoelenco"/>
        <w:numPr>
          <w:ilvl w:val="0"/>
          <w:numId w:val="16"/>
        </w:numPr>
        <w:spacing w:after="60"/>
        <w:ind w:left="714" w:hanging="357"/>
        <w:jc w:val="both"/>
      </w:pPr>
      <w:r>
        <w:t>E-mail</w:t>
      </w:r>
    </w:p>
    <w:p w14:paraId="07D2CBB0" w14:textId="4E69811D" w:rsidR="005A4815" w:rsidRDefault="005A4815" w:rsidP="005A4815">
      <w:pPr>
        <w:jc w:val="both"/>
      </w:pPr>
      <w:r>
        <w:t>Con analoga e-mail il dirigente potrà richiedere la disattivazione di un dipendente.</w:t>
      </w:r>
    </w:p>
    <w:p w14:paraId="193FE60A" w14:textId="77777777" w:rsidR="00C26258" w:rsidRDefault="00C26258" w:rsidP="005A4815">
      <w:pPr>
        <w:jc w:val="both"/>
      </w:pPr>
    </w:p>
    <w:p w14:paraId="4368C12F" w14:textId="24C800B7" w:rsidR="00C26258" w:rsidRDefault="00C26258" w:rsidP="00C26258">
      <w:pPr>
        <w:pStyle w:val="Titolo1"/>
      </w:pPr>
      <w:r>
        <w:t>Formato file di alimentazione</w:t>
      </w:r>
    </w:p>
    <w:p w14:paraId="5ABA0AC6" w14:textId="180D3BB1" w:rsidR="00B9403C" w:rsidRDefault="00B9403C" w:rsidP="00AB609D">
      <w:pPr>
        <w:jc w:val="both"/>
      </w:pPr>
      <w:r>
        <w:t xml:space="preserve">L’alimentazione avverrà con file in formato testo in codifica UTF-8. I diversi campi saranno a lunghezza variabile separati dal carattere </w:t>
      </w:r>
      <w:proofErr w:type="gramStart"/>
      <w:r>
        <w:t>ASCII(</w:t>
      </w:r>
      <w:proofErr w:type="gramEnd"/>
      <w:r>
        <w:t>124)</w:t>
      </w:r>
      <w:r w:rsidR="00B131F9">
        <w:t xml:space="preserve">, </w:t>
      </w:r>
      <w:r>
        <w:t xml:space="preserve">UNICODE </w:t>
      </w:r>
      <w:r w:rsidRPr="00B9403C">
        <w:t>U+007C</w:t>
      </w:r>
      <w:r>
        <w:t xml:space="preserve">. Il separatore decimale dovrà essere il </w:t>
      </w:r>
      <w:proofErr w:type="gramStart"/>
      <w:r>
        <w:t xml:space="preserve">carattere </w:t>
      </w:r>
      <w:r w:rsidR="00B131F9">
        <w:t xml:space="preserve"> ASCII</w:t>
      </w:r>
      <w:proofErr w:type="gramEnd"/>
      <w:r w:rsidR="00B131F9">
        <w:t xml:space="preserve">(44), UNICODE  </w:t>
      </w:r>
      <w:r w:rsidR="00B131F9" w:rsidRPr="00B131F9">
        <w:t>U+002C</w:t>
      </w:r>
      <w:r w:rsidR="00B131F9">
        <w:t xml:space="preserve">. </w:t>
      </w:r>
      <w:r>
        <w:t>Segue descrizione dettagliata delle informazioni scambiate.</w:t>
      </w:r>
    </w:p>
    <w:p w14:paraId="20257EDE" w14:textId="77777777" w:rsidR="00B9403C" w:rsidRDefault="00B9403C" w:rsidP="00AB609D">
      <w:pPr>
        <w:jc w:val="both"/>
      </w:pPr>
    </w:p>
    <w:p w14:paraId="3FC7ACB9" w14:textId="77777777" w:rsidR="00B9403C" w:rsidRDefault="00B9403C" w:rsidP="00AB609D">
      <w:pPr>
        <w:jc w:val="both"/>
      </w:pPr>
    </w:p>
    <w:sectPr w:rsidR="00B9403C" w:rsidSect="00F366B3">
      <w:footerReference w:type="default" r:id="rId12"/>
      <w:pgSz w:w="11906" w:h="16838"/>
      <w:pgMar w:top="1560" w:right="1134" w:bottom="1134" w:left="1134" w:header="709" w:footer="125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4DB0D" w14:textId="77777777" w:rsidR="00572C9E" w:rsidRDefault="00572C9E">
      <w:r>
        <w:separator/>
      </w:r>
    </w:p>
  </w:endnote>
  <w:endnote w:type="continuationSeparator" w:id="0">
    <w:p w14:paraId="1C0239F5" w14:textId="77777777" w:rsidR="00572C9E" w:rsidRDefault="00572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gnet Roundhand ATT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9E6C0" w14:textId="071F9527" w:rsidR="006E096A" w:rsidRDefault="006E096A" w:rsidP="006E096A">
    <w:pPr>
      <w:tabs>
        <w:tab w:val="right" w:pos="9638"/>
      </w:tabs>
      <w:ind w:right="-1"/>
      <w:rPr>
        <w:color w:val="0F243E" w:themeColor="text2" w:themeShade="80"/>
        <w:sz w:val="26"/>
        <w:szCs w:val="26"/>
      </w:rPr>
    </w:pPr>
    <w:r>
      <w:rPr>
        <w:color w:val="0F243E" w:themeColor="text2" w:themeShade="80"/>
        <w:sz w:val="26"/>
        <w:szCs w:val="26"/>
      </w:rPr>
      <w:tab/>
    </w:r>
    <w:r>
      <w:rPr>
        <w:color w:val="0F243E" w:themeColor="text2" w:themeShade="80"/>
        <w:sz w:val="26"/>
        <w:szCs w:val="26"/>
      </w:rPr>
      <w:tab/>
    </w:r>
    <w:r>
      <w:rPr>
        <w:color w:val="0F243E" w:themeColor="text2" w:themeShade="80"/>
        <w:sz w:val="26"/>
        <w:szCs w:val="26"/>
      </w:rPr>
      <w:fldChar w:fldCharType="begin"/>
    </w:r>
    <w:r>
      <w:rPr>
        <w:color w:val="0F243E" w:themeColor="text2" w:themeShade="80"/>
        <w:sz w:val="26"/>
        <w:szCs w:val="26"/>
      </w:rPr>
      <w:instrText xml:space="preserve"> PAGE   \* MERGEFORMAT </w:instrText>
    </w:r>
    <w:r>
      <w:rPr>
        <w:color w:val="0F243E" w:themeColor="text2" w:themeShade="80"/>
        <w:sz w:val="26"/>
        <w:szCs w:val="26"/>
      </w:rPr>
      <w:fldChar w:fldCharType="separate"/>
    </w:r>
    <w:r w:rsidR="0001387E">
      <w:rPr>
        <w:noProof/>
        <w:color w:val="0F243E" w:themeColor="text2" w:themeShade="80"/>
        <w:sz w:val="26"/>
        <w:szCs w:val="26"/>
      </w:rPr>
      <w:t>2</w:t>
    </w:r>
    <w:r>
      <w:rPr>
        <w:color w:val="0F243E" w:themeColor="text2" w:themeShade="80"/>
        <w:sz w:val="26"/>
        <w:szCs w:val="26"/>
      </w:rPr>
      <w:fldChar w:fldCharType="end"/>
    </w:r>
    <w:r>
      <w:rPr>
        <w:color w:val="0F243E" w:themeColor="text2" w:themeShade="80"/>
        <w:sz w:val="26"/>
        <w:szCs w:val="26"/>
      </w:rPr>
      <w:t>/</w:t>
    </w:r>
    <w:r>
      <w:rPr>
        <w:color w:val="0F243E" w:themeColor="text2" w:themeShade="80"/>
        <w:sz w:val="26"/>
        <w:szCs w:val="26"/>
      </w:rPr>
      <w:fldChar w:fldCharType="begin"/>
    </w:r>
    <w:r>
      <w:rPr>
        <w:color w:val="0F243E" w:themeColor="text2" w:themeShade="80"/>
        <w:sz w:val="26"/>
        <w:szCs w:val="26"/>
      </w:rPr>
      <w:instrText xml:space="preserve"> SECTIONPAGES   \* MERGEFORMAT </w:instrText>
    </w:r>
    <w:r>
      <w:rPr>
        <w:color w:val="0F243E" w:themeColor="text2" w:themeShade="80"/>
        <w:sz w:val="26"/>
        <w:szCs w:val="26"/>
      </w:rPr>
      <w:fldChar w:fldCharType="separate"/>
    </w:r>
    <w:r w:rsidR="0001387E">
      <w:rPr>
        <w:noProof/>
        <w:color w:val="0F243E" w:themeColor="text2" w:themeShade="80"/>
        <w:sz w:val="26"/>
        <w:szCs w:val="26"/>
      </w:rPr>
      <w:t>3</w:t>
    </w:r>
    <w:r>
      <w:rPr>
        <w:color w:val="0F243E" w:themeColor="text2" w:themeShade="80"/>
        <w:sz w:val="26"/>
        <w:szCs w:val="26"/>
      </w:rPr>
      <w:fldChar w:fldCharType="end"/>
    </w:r>
    <w:r>
      <w:rPr>
        <w:color w:val="0F243E" w:themeColor="text2" w:themeShade="80"/>
        <w:sz w:val="26"/>
        <w:szCs w:val="26"/>
      </w:rPr>
      <w:tab/>
    </w:r>
  </w:p>
  <w:p w14:paraId="04163370" w14:textId="77777777" w:rsidR="006E096A" w:rsidRDefault="006E09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EF3C5" w14:textId="77777777" w:rsidR="00572C9E" w:rsidRDefault="00572C9E">
      <w:r>
        <w:separator/>
      </w:r>
    </w:p>
  </w:footnote>
  <w:footnote w:type="continuationSeparator" w:id="0">
    <w:p w14:paraId="2D659363" w14:textId="77777777" w:rsidR="00572C9E" w:rsidRDefault="00572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7ED5"/>
    <w:multiLevelType w:val="hybridMultilevel"/>
    <w:tmpl w:val="FD2409A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9F2496E"/>
    <w:multiLevelType w:val="hybridMultilevel"/>
    <w:tmpl w:val="792E5C9A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9368E6"/>
    <w:multiLevelType w:val="hybridMultilevel"/>
    <w:tmpl w:val="033C59F6"/>
    <w:lvl w:ilvl="0" w:tplc="E746E4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81F43"/>
    <w:multiLevelType w:val="hybridMultilevel"/>
    <w:tmpl w:val="FCCCC6D4"/>
    <w:lvl w:ilvl="0" w:tplc="0410000F">
      <w:start w:val="1"/>
      <w:numFmt w:val="decimal"/>
      <w:lvlText w:val="%1."/>
      <w:lvlJc w:val="left"/>
      <w:pPr>
        <w:ind w:left="-806" w:hanging="360"/>
      </w:pPr>
    </w:lvl>
    <w:lvl w:ilvl="1" w:tplc="04100019" w:tentative="1">
      <w:start w:val="1"/>
      <w:numFmt w:val="lowerLetter"/>
      <w:lvlText w:val="%2."/>
      <w:lvlJc w:val="left"/>
      <w:pPr>
        <w:ind w:left="-86" w:hanging="360"/>
      </w:pPr>
    </w:lvl>
    <w:lvl w:ilvl="2" w:tplc="0410001B" w:tentative="1">
      <w:start w:val="1"/>
      <w:numFmt w:val="lowerRoman"/>
      <w:lvlText w:val="%3."/>
      <w:lvlJc w:val="right"/>
      <w:pPr>
        <w:ind w:left="634" w:hanging="180"/>
      </w:pPr>
    </w:lvl>
    <w:lvl w:ilvl="3" w:tplc="0410000F" w:tentative="1">
      <w:start w:val="1"/>
      <w:numFmt w:val="decimal"/>
      <w:lvlText w:val="%4."/>
      <w:lvlJc w:val="left"/>
      <w:pPr>
        <w:ind w:left="1354" w:hanging="360"/>
      </w:pPr>
    </w:lvl>
    <w:lvl w:ilvl="4" w:tplc="04100019" w:tentative="1">
      <w:start w:val="1"/>
      <w:numFmt w:val="lowerLetter"/>
      <w:lvlText w:val="%5."/>
      <w:lvlJc w:val="left"/>
      <w:pPr>
        <w:ind w:left="2074" w:hanging="360"/>
      </w:pPr>
    </w:lvl>
    <w:lvl w:ilvl="5" w:tplc="0410001B" w:tentative="1">
      <w:start w:val="1"/>
      <w:numFmt w:val="lowerRoman"/>
      <w:lvlText w:val="%6."/>
      <w:lvlJc w:val="right"/>
      <w:pPr>
        <w:ind w:left="2794" w:hanging="180"/>
      </w:pPr>
    </w:lvl>
    <w:lvl w:ilvl="6" w:tplc="0410000F" w:tentative="1">
      <w:start w:val="1"/>
      <w:numFmt w:val="decimal"/>
      <w:lvlText w:val="%7."/>
      <w:lvlJc w:val="left"/>
      <w:pPr>
        <w:ind w:left="3514" w:hanging="360"/>
      </w:pPr>
    </w:lvl>
    <w:lvl w:ilvl="7" w:tplc="04100019" w:tentative="1">
      <w:start w:val="1"/>
      <w:numFmt w:val="lowerLetter"/>
      <w:lvlText w:val="%8."/>
      <w:lvlJc w:val="left"/>
      <w:pPr>
        <w:ind w:left="4234" w:hanging="360"/>
      </w:pPr>
    </w:lvl>
    <w:lvl w:ilvl="8" w:tplc="0410001B" w:tentative="1">
      <w:start w:val="1"/>
      <w:numFmt w:val="lowerRoman"/>
      <w:lvlText w:val="%9."/>
      <w:lvlJc w:val="right"/>
      <w:pPr>
        <w:ind w:left="4954" w:hanging="180"/>
      </w:pPr>
    </w:lvl>
  </w:abstractNum>
  <w:abstractNum w:abstractNumId="4" w15:restartNumberingAfterBreak="0">
    <w:nsid w:val="167F42B6"/>
    <w:multiLevelType w:val="hybridMultilevel"/>
    <w:tmpl w:val="45D08B78"/>
    <w:lvl w:ilvl="0" w:tplc="24AC3C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8B2FFF"/>
    <w:multiLevelType w:val="hybridMultilevel"/>
    <w:tmpl w:val="FF945550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EA85B48"/>
    <w:multiLevelType w:val="hybridMultilevel"/>
    <w:tmpl w:val="A44C9DEC"/>
    <w:lvl w:ilvl="0" w:tplc="341458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12AB1"/>
    <w:multiLevelType w:val="hybridMultilevel"/>
    <w:tmpl w:val="110433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3000A"/>
    <w:multiLevelType w:val="hybridMultilevel"/>
    <w:tmpl w:val="3AD2DE88"/>
    <w:lvl w:ilvl="0" w:tplc="60CE561E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EF518A1"/>
    <w:multiLevelType w:val="hybridMultilevel"/>
    <w:tmpl w:val="1666AF08"/>
    <w:lvl w:ilvl="0" w:tplc="60CE561E">
      <w:start w:val="1"/>
      <w:numFmt w:val="bullet"/>
      <w:lvlText w:val=""/>
      <w:lvlJc w:val="left"/>
      <w:pPr>
        <w:ind w:left="1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9390695"/>
    <w:multiLevelType w:val="hybridMultilevel"/>
    <w:tmpl w:val="535088F6"/>
    <w:lvl w:ilvl="0" w:tplc="04100017">
      <w:start w:val="1"/>
      <w:numFmt w:val="lowerLetter"/>
      <w:lvlText w:val="%1)"/>
      <w:lvlJc w:val="left"/>
      <w:pPr>
        <w:ind w:left="-806" w:hanging="360"/>
      </w:pPr>
    </w:lvl>
    <w:lvl w:ilvl="1" w:tplc="04100019" w:tentative="1">
      <w:start w:val="1"/>
      <w:numFmt w:val="lowerLetter"/>
      <w:lvlText w:val="%2."/>
      <w:lvlJc w:val="left"/>
      <w:pPr>
        <w:ind w:left="-86" w:hanging="360"/>
      </w:pPr>
    </w:lvl>
    <w:lvl w:ilvl="2" w:tplc="0410001B" w:tentative="1">
      <w:start w:val="1"/>
      <w:numFmt w:val="lowerRoman"/>
      <w:lvlText w:val="%3."/>
      <w:lvlJc w:val="right"/>
      <w:pPr>
        <w:ind w:left="634" w:hanging="180"/>
      </w:pPr>
    </w:lvl>
    <w:lvl w:ilvl="3" w:tplc="0410000F" w:tentative="1">
      <w:start w:val="1"/>
      <w:numFmt w:val="decimal"/>
      <w:lvlText w:val="%4."/>
      <w:lvlJc w:val="left"/>
      <w:pPr>
        <w:ind w:left="1354" w:hanging="360"/>
      </w:pPr>
    </w:lvl>
    <w:lvl w:ilvl="4" w:tplc="04100019" w:tentative="1">
      <w:start w:val="1"/>
      <w:numFmt w:val="lowerLetter"/>
      <w:lvlText w:val="%5."/>
      <w:lvlJc w:val="left"/>
      <w:pPr>
        <w:ind w:left="2074" w:hanging="360"/>
      </w:pPr>
    </w:lvl>
    <w:lvl w:ilvl="5" w:tplc="0410001B" w:tentative="1">
      <w:start w:val="1"/>
      <w:numFmt w:val="lowerRoman"/>
      <w:lvlText w:val="%6."/>
      <w:lvlJc w:val="right"/>
      <w:pPr>
        <w:ind w:left="2794" w:hanging="180"/>
      </w:pPr>
    </w:lvl>
    <w:lvl w:ilvl="6" w:tplc="0410000F" w:tentative="1">
      <w:start w:val="1"/>
      <w:numFmt w:val="decimal"/>
      <w:lvlText w:val="%7."/>
      <w:lvlJc w:val="left"/>
      <w:pPr>
        <w:ind w:left="3514" w:hanging="360"/>
      </w:pPr>
    </w:lvl>
    <w:lvl w:ilvl="7" w:tplc="04100019" w:tentative="1">
      <w:start w:val="1"/>
      <w:numFmt w:val="lowerLetter"/>
      <w:lvlText w:val="%8."/>
      <w:lvlJc w:val="left"/>
      <w:pPr>
        <w:ind w:left="4234" w:hanging="360"/>
      </w:pPr>
    </w:lvl>
    <w:lvl w:ilvl="8" w:tplc="0410001B" w:tentative="1">
      <w:start w:val="1"/>
      <w:numFmt w:val="lowerRoman"/>
      <w:lvlText w:val="%9."/>
      <w:lvlJc w:val="right"/>
      <w:pPr>
        <w:ind w:left="4954" w:hanging="180"/>
      </w:pPr>
    </w:lvl>
  </w:abstractNum>
  <w:abstractNum w:abstractNumId="11" w15:restartNumberingAfterBreak="0">
    <w:nsid w:val="3E7A7DB5"/>
    <w:multiLevelType w:val="hybridMultilevel"/>
    <w:tmpl w:val="A6F2316A"/>
    <w:lvl w:ilvl="0" w:tplc="60CE56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F563F"/>
    <w:multiLevelType w:val="hybridMultilevel"/>
    <w:tmpl w:val="F1D4159A"/>
    <w:lvl w:ilvl="0" w:tplc="0A12CC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F321AC"/>
    <w:multiLevelType w:val="hybridMultilevel"/>
    <w:tmpl w:val="A32E8FD0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9935701"/>
    <w:multiLevelType w:val="hybridMultilevel"/>
    <w:tmpl w:val="13B8F132"/>
    <w:lvl w:ilvl="0" w:tplc="60CE561E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7F454463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13"/>
  </w:num>
  <w:num w:numId="5">
    <w:abstractNumId w:val="4"/>
  </w:num>
  <w:num w:numId="6">
    <w:abstractNumId w:val="7"/>
  </w:num>
  <w:num w:numId="7">
    <w:abstractNumId w:val="11"/>
  </w:num>
  <w:num w:numId="8">
    <w:abstractNumId w:val="15"/>
  </w:num>
  <w:num w:numId="9">
    <w:abstractNumId w:val="5"/>
  </w:num>
  <w:num w:numId="10">
    <w:abstractNumId w:val="0"/>
  </w:num>
  <w:num w:numId="11">
    <w:abstractNumId w:val="3"/>
  </w:num>
  <w:num w:numId="12">
    <w:abstractNumId w:val="10"/>
  </w:num>
  <w:num w:numId="13">
    <w:abstractNumId w:val="8"/>
  </w:num>
  <w:num w:numId="14">
    <w:abstractNumId w:val="14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62A"/>
    <w:rsid w:val="0001387E"/>
    <w:rsid w:val="00017FF3"/>
    <w:rsid w:val="00035EBC"/>
    <w:rsid w:val="00036C85"/>
    <w:rsid w:val="000556FC"/>
    <w:rsid w:val="00065057"/>
    <w:rsid w:val="000820A4"/>
    <w:rsid w:val="000A1088"/>
    <w:rsid w:val="000B0CDC"/>
    <w:rsid w:val="000C07B2"/>
    <w:rsid w:val="000C12D6"/>
    <w:rsid w:val="000C323A"/>
    <w:rsid w:val="000E6F5C"/>
    <w:rsid w:val="000F20BE"/>
    <w:rsid w:val="00101F22"/>
    <w:rsid w:val="00111B7E"/>
    <w:rsid w:val="001142BE"/>
    <w:rsid w:val="00123619"/>
    <w:rsid w:val="00150959"/>
    <w:rsid w:val="00157FDA"/>
    <w:rsid w:val="00163166"/>
    <w:rsid w:val="001935AB"/>
    <w:rsid w:val="001A1F80"/>
    <w:rsid w:val="001B685D"/>
    <w:rsid w:val="001C7FDF"/>
    <w:rsid w:val="001D0AFC"/>
    <w:rsid w:val="001F1B50"/>
    <w:rsid w:val="00234C07"/>
    <w:rsid w:val="00245C09"/>
    <w:rsid w:val="0024740C"/>
    <w:rsid w:val="002476D3"/>
    <w:rsid w:val="00260B9D"/>
    <w:rsid w:val="00276821"/>
    <w:rsid w:val="002768D7"/>
    <w:rsid w:val="002A2A75"/>
    <w:rsid w:val="002A5332"/>
    <w:rsid w:val="002A57D0"/>
    <w:rsid w:val="002D5129"/>
    <w:rsid w:val="002E3236"/>
    <w:rsid w:val="002E7A51"/>
    <w:rsid w:val="00300587"/>
    <w:rsid w:val="00311858"/>
    <w:rsid w:val="00334B27"/>
    <w:rsid w:val="003425F2"/>
    <w:rsid w:val="00351838"/>
    <w:rsid w:val="003579A5"/>
    <w:rsid w:val="00363EC4"/>
    <w:rsid w:val="00375FE0"/>
    <w:rsid w:val="00384E77"/>
    <w:rsid w:val="003A6184"/>
    <w:rsid w:val="00420EAC"/>
    <w:rsid w:val="00431F32"/>
    <w:rsid w:val="00456EBA"/>
    <w:rsid w:val="00457D44"/>
    <w:rsid w:val="00467C97"/>
    <w:rsid w:val="00477444"/>
    <w:rsid w:val="00482E4B"/>
    <w:rsid w:val="00495955"/>
    <w:rsid w:val="004A5E8C"/>
    <w:rsid w:val="004B2B75"/>
    <w:rsid w:val="004B3E19"/>
    <w:rsid w:val="004B5D06"/>
    <w:rsid w:val="004C422A"/>
    <w:rsid w:val="004D1467"/>
    <w:rsid w:val="004F5BF2"/>
    <w:rsid w:val="004F60D8"/>
    <w:rsid w:val="00501170"/>
    <w:rsid w:val="0050449F"/>
    <w:rsid w:val="00533D7E"/>
    <w:rsid w:val="00537F8C"/>
    <w:rsid w:val="00550A7E"/>
    <w:rsid w:val="00553D87"/>
    <w:rsid w:val="0056289A"/>
    <w:rsid w:val="0057062A"/>
    <w:rsid w:val="00572C9E"/>
    <w:rsid w:val="005814AE"/>
    <w:rsid w:val="0058697C"/>
    <w:rsid w:val="00596581"/>
    <w:rsid w:val="005A4815"/>
    <w:rsid w:val="005C3C1E"/>
    <w:rsid w:val="005C591D"/>
    <w:rsid w:val="005E1C86"/>
    <w:rsid w:val="005F1555"/>
    <w:rsid w:val="00601EDF"/>
    <w:rsid w:val="00601F3D"/>
    <w:rsid w:val="006266A5"/>
    <w:rsid w:val="0062735C"/>
    <w:rsid w:val="006307F4"/>
    <w:rsid w:val="00635D0F"/>
    <w:rsid w:val="00645396"/>
    <w:rsid w:val="00657DF2"/>
    <w:rsid w:val="00664D63"/>
    <w:rsid w:val="00670436"/>
    <w:rsid w:val="00676D27"/>
    <w:rsid w:val="006822D0"/>
    <w:rsid w:val="00687801"/>
    <w:rsid w:val="00690585"/>
    <w:rsid w:val="00691522"/>
    <w:rsid w:val="006A14B1"/>
    <w:rsid w:val="006A7734"/>
    <w:rsid w:val="006B32F5"/>
    <w:rsid w:val="006C0F53"/>
    <w:rsid w:val="006C4AF5"/>
    <w:rsid w:val="006C5F04"/>
    <w:rsid w:val="006D63EE"/>
    <w:rsid w:val="006E096A"/>
    <w:rsid w:val="006E4B14"/>
    <w:rsid w:val="006E4F85"/>
    <w:rsid w:val="00721921"/>
    <w:rsid w:val="00724321"/>
    <w:rsid w:val="00730F35"/>
    <w:rsid w:val="00732913"/>
    <w:rsid w:val="0073663B"/>
    <w:rsid w:val="00747D42"/>
    <w:rsid w:val="00764252"/>
    <w:rsid w:val="007A6627"/>
    <w:rsid w:val="008023E4"/>
    <w:rsid w:val="0080559B"/>
    <w:rsid w:val="0080720B"/>
    <w:rsid w:val="00812B8D"/>
    <w:rsid w:val="0082285D"/>
    <w:rsid w:val="00823BE6"/>
    <w:rsid w:val="008279FA"/>
    <w:rsid w:val="00830CF8"/>
    <w:rsid w:val="008503A9"/>
    <w:rsid w:val="00850BA4"/>
    <w:rsid w:val="00852183"/>
    <w:rsid w:val="00856E02"/>
    <w:rsid w:val="008729C0"/>
    <w:rsid w:val="008808FE"/>
    <w:rsid w:val="00893668"/>
    <w:rsid w:val="008C51C2"/>
    <w:rsid w:val="008D7785"/>
    <w:rsid w:val="008E0F1D"/>
    <w:rsid w:val="008E661B"/>
    <w:rsid w:val="008F6AFE"/>
    <w:rsid w:val="00947713"/>
    <w:rsid w:val="00965706"/>
    <w:rsid w:val="00971F37"/>
    <w:rsid w:val="009943D0"/>
    <w:rsid w:val="009A0D24"/>
    <w:rsid w:val="009A1600"/>
    <w:rsid w:val="009B2CCB"/>
    <w:rsid w:val="009B4D3A"/>
    <w:rsid w:val="009C3C77"/>
    <w:rsid w:val="009D0A99"/>
    <w:rsid w:val="009E0E7D"/>
    <w:rsid w:val="00A06357"/>
    <w:rsid w:val="00A14B9E"/>
    <w:rsid w:val="00A2035A"/>
    <w:rsid w:val="00A24FFC"/>
    <w:rsid w:val="00A27465"/>
    <w:rsid w:val="00A471AA"/>
    <w:rsid w:val="00A64C1E"/>
    <w:rsid w:val="00A670C6"/>
    <w:rsid w:val="00A6768E"/>
    <w:rsid w:val="00A7342B"/>
    <w:rsid w:val="00A73567"/>
    <w:rsid w:val="00A81D81"/>
    <w:rsid w:val="00A8762A"/>
    <w:rsid w:val="00AA5EE9"/>
    <w:rsid w:val="00AB2368"/>
    <w:rsid w:val="00AB609D"/>
    <w:rsid w:val="00AC5F58"/>
    <w:rsid w:val="00AD4031"/>
    <w:rsid w:val="00AD7516"/>
    <w:rsid w:val="00AE749A"/>
    <w:rsid w:val="00AE7F43"/>
    <w:rsid w:val="00AF115A"/>
    <w:rsid w:val="00AF4AE0"/>
    <w:rsid w:val="00B037A9"/>
    <w:rsid w:val="00B10C17"/>
    <w:rsid w:val="00B131F9"/>
    <w:rsid w:val="00B16A7D"/>
    <w:rsid w:val="00B20B80"/>
    <w:rsid w:val="00B653AE"/>
    <w:rsid w:val="00B73FEB"/>
    <w:rsid w:val="00B85CFC"/>
    <w:rsid w:val="00B932E8"/>
    <w:rsid w:val="00B9403C"/>
    <w:rsid w:val="00BB65DF"/>
    <w:rsid w:val="00BC00F2"/>
    <w:rsid w:val="00BD62D9"/>
    <w:rsid w:val="00C1000E"/>
    <w:rsid w:val="00C110ED"/>
    <w:rsid w:val="00C115D7"/>
    <w:rsid w:val="00C26258"/>
    <w:rsid w:val="00C3646E"/>
    <w:rsid w:val="00C831F5"/>
    <w:rsid w:val="00C93A25"/>
    <w:rsid w:val="00C95339"/>
    <w:rsid w:val="00CA1C57"/>
    <w:rsid w:val="00CA2E59"/>
    <w:rsid w:val="00CD4BB2"/>
    <w:rsid w:val="00CD77C6"/>
    <w:rsid w:val="00CF4CCD"/>
    <w:rsid w:val="00D20BB1"/>
    <w:rsid w:val="00D2117E"/>
    <w:rsid w:val="00D36D39"/>
    <w:rsid w:val="00D65017"/>
    <w:rsid w:val="00D655A5"/>
    <w:rsid w:val="00D665D4"/>
    <w:rsid w:val="00D76A34"/>
    <w:rsid w:val="00D9226A"/>
    <w:rsid w:val="00D975EF"/>
    <w:rsid w:val="00DA2252"/>
    <w:rsid w:val="00DC1B8F"/>
    <w:rsid w:val="00DC6CC3"/>
    <w:rsid w:val="00DF044C"/>
    <w:rsid w:val="00DF4EAC"/>
    <w:rsid w:val="00DF57DC"/>
    <w:rsid w:val="00E0757B"/>
    <w:rsid w:val="00E219DE"/>
    <w:rsid w:val="00E21D34"/>
    <w:rsid w:val="00E221FA"/>
    <w:rsid w:val="00E4647E"/>
    <w:rsid w:val="00E5233C"/>
    <w:rsid w:val="00E55D27"/>
    <w:rsid w:val="00E66CD5"/>
    <w:rsid w:val="00E9016D"/>
    <w:rsid w:val="00EC3111"/>
    <w:rsid w:val="00EC37A1"/>
    <w:rsid w:val="00EE6849"/>
    <w:rsid w:val="00F06419"/>
    <w:rsid w:val="00F264C2"/>
    <w:rsid w:val="00F268A1"/>
    <w:rsid w:val="00F366B3"/>
    <w:rsid w:val="00F56290"/>
    <w:rsid w:val="00FA1601"/>
    <w:rsid w:val="00FA241F"/>
    <w:rsid w:val="00FA4A42"/>
    <w:rsid w:val="00FC3A3C"/>
    <w:rsid w:val="00FC5C5D"/>
    <w:rsid w:val="00FE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AEBC31"/>
  <w15:docId w15:val="{40AF44E2-32CE-45DF-908C-963817536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hAnsi="Arial"/>
    </w:rPr>
  </w:style>
  <w:style w:type="paragraph" w:styleId="Titolo1">
    <w:name w:val="heading 1"/>
    <w:basedOn w:val="Normale"/>
    <w:next w:val="Normale"/>
    <w:link w:val="Titolo1Carattere"/>
    <w:qFormat/>
    <w:rsid w:val="008279FA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8279FA"/>
    <w:pPr>
      <w:keepNext/>
      <w:spacing w:after="240"/>
      <w:outlineLvl w:val="1"/>
    </w:pPr>
    <w:rPr>
      <w:rFonts w:ascii="Signet Roundhand ATT" w:hAnsi="Signet Roundhand ATT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7062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57062A"/>
    <w:pPr>
      <w:tabs>
        <w:tab w:val="center" w:pos="4819"/>
        <w:tab w:val="right" w:pos="9638"/>
      </w:tabs>
    </w:pPr>
  </w:style>
  <w:style w:type="character" w:customStyle="1" w:styleId="Titolo2Carattere">
    <w:name w:val="Titolo 2 Carattere"/>
    <w:link w:val="Titolo2"/>
    <w:rsid w:val="008279FA"/>
    <w:rPr>
      <w:rFonts w:ascii="Signet Roundhand ATT" w:hAnsi="Signet Roundhand ATT"/>
      <w:sz w:val="24"/>
    </w:rPr>
  </w:style>
  <w:style w:type="paragraph" w:styleId="Testofumetto">
    <w:name w:val="Balloon Text"/>
    <w:basedOn w:val="Normale"/>
    <w:link w:val="TestofumettoCarattere"/>
    <w:rsid w:val="006B32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B32F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B685D"/>
    <w:pPr>
      <w:ind w:left="720"/>
      <w:contextualSpacing/>
    </w:pPr>
  </w:style>
  <w:style w:type="paragraph" w:customStyle="1" w:styleId="Default">
    <w:name w:val="Default"/>
    <w:rsid w:val="00D36D3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8279F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">
    <w:name w:val="Title"/>
    <w:basedOn w:val="Normale"/>
    <w:next w:val="Normale"/>
    <w:link w:val="TitoloCarattere"/>
    <w:qFormat/>
    <w:rsid w:val="00F366B3"/>
    <w:pPr>
      <w:spacing w:after="300"/>
      <w:contextualSpacing/>
      <w:jc w:val="center"/>
    </w:pPr>
    <w:rPr>
      <w:rFonts w:eastAsiaTheme="majorEastAsia" w:cstheme="majorBidi"/>
      <w:spacing w:val="5"/>
      <w:kern w:val="28"/>
      <w:sz w:val="44"/>
      <w:szCs w:val="52"/>
    </w:rPr>
  </w:style>
  <w:style w:type="character" w:customStyle="1" w:styleId="TitoloCarattere">
    <w:name w:val="Titolo Carattere"/>
    <w:basedOn w:val="Carpredefinitoparagrafo"/>
    <w:link w:val="Titolo"/>
    <w:rsid w:val="00F366B3"/>
    <w:rPr>
      <w:rFonts w:ascii="Arial" w:eastAsiaTheme="majorEastAsia" w:hAnsi="Arial" w:cstheme="majorBidi"/>
      <w:spacing w:val="5"/>
      <w:kern w:val="28"/>
      <w:sz w:val="44"/>
      <w:szCs w:val="52"/>
    </w:rPr>
  </w:style>
  <w:style w:type="table" w:styleId="Grigliatabella">
    <w:name w:val="Table Grid"/>
    <w:basedOn w:val="Tabellanormale"/>
    <w:rsid w:val="00A14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link w:val="NessunaspaziaturaCarattere"/>
    <w:uiPriority w:val="1"/>
    <w:qFormat/>
    <w:rsid w:val="006822D0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822D0"/>
    <w:rPr>
      <w:rFonts w:asciiTheme="minorHAnsi" w:eastAsiaTheme="minorEastAsia" w:hAnsiTheme="minorHAnsi" w:cstheme="minorBidi"/>
      <w:sz w:val="22"/>
      <w:szCs w:val="22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822D0"/>
    <w:pPr>
      <w:spacing w:line="276" w:lineRule="auto"/>
      <w:outlineLvl w:val="9"/>
    </w:pPr>
    <w:rPr>
      <w:color w:val="365F91" w:themeColor="accent1" w:themeShade="BF"/>
    </w:rPr>
  </w:style>
  <w:style w:type="paragraph" w:styleId="Sommario1">
    <w:name w:val="toc 1"/>
    <w:basedOn w:val="Normale"/>
    <w:next w:val="Normale"/>
    <w:autoRedefine/>
    <w:uiPriority w:val="39"/>
    <w:rsid w:val="006822D0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6822D0"/>
    <w:rPr>
      <w:color w:val="0000FF" w:themeColor="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66B3"/>
    <w:rPr>
      <w:rFonts w:ascii="Arial" w:hAnsi="Arial"/>
    </w:rPr>
  </w:style>
  <w:style w:type="paragraph" w:styleId="Didascalia">
    <w:name w:val="caption"/>
    <w:basedOn w:val="Normale"/>
    <w:next w:val="Normale"/>
    <w:unhideWhenUsed/>
    <w:qFormat/>
    <w:rsid w:val="00D975EF"/>
    <w:pPr>
      <w:spacing w:after="200"/>
    </w:pPr>
    <w:rPr>
      <w:b/>
      <w:bCs/>
      <w:color w:val="4F81BD" w:themeColor="accent1"/>
      <w:sz w:val="18"/>
      <w:szCs w:val="18"/>
    </w:rPr>
  </w:style>
  <w:style w:type="character" w:styleId="Rimandocommento">
    <w:name w:val="annotation reference"/>
    <w:basedOn w:val="Carpredefinitoparagrafo"/>
    <w:semiHidden/>
    <w:unhideWhenUsed/>
    <w:rsid w:val="00C115D7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C115D7"/>
  </w:style>
  <w:style w:type="character" w:customStyle="1" w:styleId="TestocommentoCarattere">
    <w:name w:val="Testo commento Carattere"/>
    <w:basedOn w:val="Carpredefinitoparagrafo"/>
    <w:link w:val="Testocommento"/>
    <w:semiHidden/>
    <w:rsid w:val="00C115D7"/>
    <w:rPr>
      <w:rFonts w:ascii="Arial" w:hAnsi="Arial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C115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C115D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greteria.sisinf@regione.march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ohesion.regione.march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C0C9B-5265-403A-B025-D575299E1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imodulazione progetto MaRiUs</vt:lpstr>
    </vt:vector>
  </TitlesOfParts>
  <Company>Hewlett-Packard Company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imodulazione progetto MaRiUs</dc:title>
  <dc:creator>giovanni_capaldo</dc:creator>
  <cp:lastModifiedBy>Marco</cp:lastModifiedBy>
  <cp:revision>3</cp:revision>
  <cp:lastPrinted>2020-02-12T08:08:00Z</cp:lastPrinted>
  <dcterms:created xsi:type="dcterms:W3CDTF">2020-04-14T11:26:00Z</dcterms:created>
  <dcterms:modified xsi:type="dcterms:W3CDTF">2020-04-14T13:01:00Z</dcterms:modified>
</cp:coreProperties>
</file>